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Bold" w:hAnsi="Times New Roman Bold" w:eastAsia="Times New Roman" w:cs="Times New Roman"/>
          <w:b/>
          <w:b/>
          <w:caps/>
          <w:color w:val="000000"/>
          <w:kern w:val="2"/>
          <w:sz w:val="32"/>
          <w:szCs w:val="32"/>
          <w:lang w:val="en-US"/>
        </w:rPr>
      </w:pPr>
      <w:r>
        <w:rPr>
          <w:rFonts w:eastAsia="Times New Roman" w:cs="Times New Roman" w:ascii="Times New Roman Bold" w:hAnsi="Times New Roman Bold"/>
          <w:b/>
          <w:caps/>
          <w:color w:val="000000"/>
          <w:kern w:val="2"/>
          <w:sz w:val="32"/>
          <w:szCs w:val="32"/>
          <w:lang w:val="en-US"/>
        </w:rPr>
        <w:t>Cummins 2000 KW genERATOR setS</w:t>
      </w:r>
    </w:p>
    <w:p>
      <w:pPr>
        <w:pStyle w:val="Normal"/>
        <w:jc w:val="center"/>
        <w:rPr>
          <w:rFonts w:ascii="Times New Roman Bold" w:hAnsi="Times New Roman Bold" w:eastAsia="Times New Roman" w:cs="Times New Roman"/>
          <w:b/>
          <w:b/>
          <w:caps/>
          <w:color w:val="000000"/>
          <w:kern w:val="2"/>
          <w:sz w:val="32"/>
          <w:szCs w:val="32"/>
          <w:lang w:val="en-US"/>
        </w:rPr>
      </w:pPr>
      <w:r>
        <w:rPr>
          <w:rFonts w:eastAsia="Times New Roman" w:cs="Times New Roman" w:ascii="Times New Roman Bold" w:hAnsi="Times New Roman Bold"/>
          <w:b/>
          <w:caps/>
          <w:color w:val="000000"/>
          <w:kern w:val="2"/>
          <w:sz w:val="32"/>
          <w:szCs w:val="32"/>
          <w:lang w:val="en-US"/>
        </w:rPr>
      </w:r>
    </w:p>
    <w:p>
      <w:pPr>
        <w:pStyle w:val="Normal"/>
        <w:jc w:val="center"/>
        <w:rPr>
          <w:rFonts w:ascii="Times New Roman Bold" w:hAnsi="Times New Roman Bold" w:eastAsia="Times New Roman" w:cs="Times New Roman"/>
          <w:b/>
          <w:b/>
          <w:caps/>
          <w:color w:val="000000"/>
          <w:kern w:val="2"/>
          <w:sz w:val="32"/>
          <w:szCs w:val="32"/>
          <w:lang w:val="en-US"/>
        </w:rPr>
      </w:pPr>
      <w:r>
        <w:rPr>
          <w:rFonts w:eastAsia="Times New Roman" w:cs="Times New Roman" w:ascii="Times New Roman Bold" w:hAnsi="Times New Roman Bold"/>
          <w:b/>
          <w:caps/>
          <w:color w:val="000000"/>
          <w:kern w:val="2"/>
          <w:sz w:val="32"/>
          <w:szCs w:val="32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Model QSK60 G8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Diesel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New surplus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1820 KW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2250 kVa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3 phase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50 Hz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PCC 3201 Control System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Tier 3 rating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Zero hours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Made in Europe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Warranty: World Wide Cummins Warranty of 12 months.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>Standard Equipment: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Heavy-duty diesel tested engine.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Stamford single-bearing class H alternator, solid state AVR.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Steel base skid with anti-vibration mounts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Electric starter and charging alternator.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Radiator with fan and guard.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Dry type air filter.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Battery, battery cables and rack.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Industrial type silencer steel bellows with clamps and rain cap.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Block heater.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lang w:val="en-US"/>
        </w:rPr>
        <w:t>-</w:t>
        <w:tab/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>Battery charger.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Available Options</w:t>
      </w:r>
    </w:p>
    <w:p>
      <w:pPr>
        <w:pStyle w:val="Normal"/>
        <w:ind w:left="720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Weather proof enclosure Cummins Onan              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   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Weather proof Canopy around  75 dBA at 1 meter from Generator                      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Fuel tank 975 Liters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  <w:lang w:val="en-US"/>
        </w:rPr>
        <w:t xml:space="preserve">           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Bold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320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C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LibreOffice/7.0.3.1$Linux_X86_64 LibreOffice_project/00$Build-1</Application>
  <Pages>2</Pages>
  <Words>124</Words>
  <Characters>624</Characters>
  <CharactersWithSpaces>906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7</cp:revision>
  <dcterms:created xsi:type="dcterms:W3CDTF">2020-12-02T15:11:00Z</dcterms:created>
  <dcterms:modified xsi:type="dcterms:W3CDTF">2020-12-02T18:18:32Z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