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AB38" w14:textId="77777777" w:rsidR="006543FC" w:rsidRDefault="006543FC">
      <w:pPr>
        <w:jc w:val="center"/>
        <w:rPr>
          <w:rFonts w:ascii="Times New Roman" w:hAnsi="Times New Roman"/>
          <w:sz w:val="52"/>
          <w:szCs w:val="52"/>
        </w:rPr>
      </w:pPr>
    </w:p>
    <w:p w14:paraId="1EFE57A4" w14:textId="77777777" w:rsidR="006543FC" w:rsidRDefault="006543F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Case prefabbricate in legno – Case mobili su ruote – Case in Cemento-lidi balneari-piscine -tinozze finlandesi-</w:t>
      </w:r>
    </w:p>
    <w:p w14:paraId="1E74EF52" w14:textId="77777777" w:rsidR="006543FC" w:rsidRDefault="006543FC">
      <w:pPr>
        <w:jc w:val="center"/>
        <w:rPr>
          <w:rStyle w:val="Hyperlink"/>
          <w:rFonts w:ascii="Times New Roman" w:hAnsi="Times New Roman"/>
          <w:sz w:val="18"/>
          <w:szCs w:val="18"/>
        </w:rPr>
      </w:pPr>
    </w:p>
    <w:p w14:paraId="070DCDDF" w14:textId="77777777" w:rsidR="006543FC" w:rsidRDefault="006543FC">
      <w:pPr>
        <w:jc w:val="center"/>
        <w:rPr>
          <w:rStyle w:val="Hyperlink"/>
          <w:rFonts w:ascii="Times New Roman" w:hAnsi="Times New Roman"/>
          <w:sz w:val="18"/>
          <w:szCs w:val="18"/>
        </w:rPr>
      </w:pPr>
    </w:p>
    <w:p w14:paraId="379F9684" w14:textId="77777777" w:rsidR="006543FC" w:rsidRDefault="006543FC">
      <w:pPr>
        <w:jc w:val="both"/>
        <w:rPr>
          <w:rStyle w:val="Hyperlink"/>
          <w:rFonts w:ascii="Times New Roman" w:hAnsi="Times New Roman"/>
          <w:sz w:val="18"/>
          <w:szCs w:val="18"/>
          <w:shd w:val="clear" w:color="FFFFFF" w:fill="D9D9D9"/>
        </w:rPr>
      </w:pPr>
      <w:r>
        <w:rPr>
          <w:rStyle w:val="Hyperlink"/>
          <w:rFonts w:ascii="Times New Roman" w:hAnsi="Times New Roman"/>
          <w:color w:val="000000"/>
          <w:sz w:val="28"/>
          <w:szCs w:val="28"/>
        </w:rPr>
        <w:t>Capitolato bungalow</w:t>
      </w:r>
    </w:p>
    <w:p w14:paraId="005E09C4" w14:textId="77777777" w:rsidR="006543FC" w:rsidRDefault="006543FC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Struttura principale in legno lamellare trattato per esterno misura 80x40 mm ogni 60 cm, fissato con staffe in acciaio sul massetto di fondazioni con tasselli chimici- Tetto realizzato con archerecci in legno lamellare misura 80x120  ogni 60 cm fissato meccanicamente sul telaio in legno-copertura realizzata con tavolato in abete da 2 cm  verniciato a scelta della committenza- telo freno vapore gr 90 per mq - tetto realizzato con </w:t>
      </w:r>
      <w:r>
        <w:rPr>
          <w:rFonts w:ascii="Helvetica" w:hAnsi="Helvetica" w:cs="Helvetica"/>
          <w:color w:val="000000"/>
          <w:shd w:val="clear" w:color="auto" w:fill="FFFFFF"/>
        </w:rPr>
        <w:t>Membrana impermeabilizzante bituminosa di tipo plastomerico, formata da una massa impermeabilizzante a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base di bitume distillato modificato con polimeri poliolefinici e un’armatura in nontessuto di poliestere,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rinforzata da fibre di vetro.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La finitura superficiale superiore è composta da scaglie di ardesia ceramizzata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naturale o colorata, con la banda laterale rivestita da un film poliolefinico termofusibile.</w:t>
      </w:r>
    </w:p>
    <w:p w14:paraId="32A96671" w14:textId="77777777" w:rsidR="006543FC" w:rsidRDefault="006543FC">
      <w:pPr>
        <w:jc w:val="both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 </w:t>
      </w: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   Parete esterna rivestita con telo freno vapore gr 45 per metro quadro spillato - rivestimento in osb da 2 cm -avvitato, cappotto in eps    incollato ed avvitato da 2 cm- con 2 mani di intonaco  con rete in fibra di vetro e paraspigolo in pvc in tutti gli angoli, e colorazione finale a scelta del committente con pittura  al quarzo.</w:t>
      </w:r>
    </w:p>
    <w:p w14:paraId="27CBC669" w14:textId="77777777" w:rsidR="006543FC" w:rsidRDefault="006543FC">
      <w:pPr>
        <w:jc w:val="both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Pareti interne rivestite in carton gesso da 12mm stuccato nei giunti -rasato e pitturazione finale bianca-interno parete esterna isolante da 10 cm in lana minerale alta densita.</w:t>
      </w:r>
    </w:p>
    <w:p w14:paraId="4F876556" w14:textId="77777777" w:rsidR="006543FC" w:rsidRDefault="006543FC">
      <w:pPr>
        <w:jc w:val="both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Infissi in pvc color legno noce oppure bianco n 1 porta finestra di ingresso 120x220</w:t>
      </w:r>
    </w:p>
    <w:p w14:paraId="1847811E" w14:textId="77777777" w:rsidR="006543FC" w:rsidRDefault="006543FC">
      <w:pPr>
        <w:jc w:val="both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Pavimento in gress da 1 cm incollato e fugato a scelta del committente. Costo max per mq 12 euro</w:t>
      </w:r>
    </w:p>
    <w:p w14:paraId="0A310C75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16B78C98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1A995D84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08A55092" w14:textId="77777777"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4910ACAF" w14:textId="77777777"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1FBD7F88" w14:textId="77777777"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43D24299" w14:textId="77777777" w:rsidR="006543FC" w:rsidRDefault="006543FC">
      <w:pPr>
        <w:pStyle w:val="Default"/>
        <w:spacing w:before="120"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Impianto elettrico</w:t>
      </w:r>
    </w:p>
    <w:p w14:paraId="7451B847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iCs/>
          <w:color w:val="383D42"/>
        </w:rPr>
        <w:lastRenderedPageBreak/>
        <w:t xml:space="preserve">L’impianto elettrico viene realizzato secondo regola d’arte ed in conformità alle norme CEI. In particolare l‘impianto viene eseguito in conformità al D.M. 37/08 </w:t>
      </w:r>
    </w:p>
    <w:p w14:paraId="7E176DAE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La conformazione base dell’impianto elettrico sarà cosi prevista: </w:t>
      </w:r>
    </w:p>
    <w:p w14:paraId="63D7B002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color w:val="383D42"/>
        </w:rPr>
        <w:t xml:space="preserve">- </w:t>
      </w:r>
      <w:r>
        <w:rPr>
          <w:rFonts w:ascii="Times New Roman" w:hAnsi="Times New Roman" w:cs="Times New Roman"/>
          <w:iCs/>
          <w:color w:val="383D42"/>
        </w:rPr>
        <w:t xml:space="preserve">CUCINA PRANZO: 1 p.to luce, 4 p.ti presa, 2 p.ti presa shuko, 1 p.to luce diretta per cappa, 1 p.to </w:t>
      </w:r>
    </w:p>
    <w:p w14:paraId="64882A0C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color w:val="383D42"/>
        </w:rPr>
        <w:t xml:space="preserve">- </w:t>
      </w:r>
      <w:r>
        <w:rPr>
          <w:rFonts w:ascii="Times New Roman" w:hAnsi="Times New Roman" w:cs="Times New Roman"/>
          <w:iCs/>
          <w:color w:val="383D42"/>
        </w:rPr>
        <w:t xml:space="preserve">TV SOGGIORNO: 2 p.ti luce deviati, 5 p.ti presa, 1 p.to telefono, 1 p.to presa TV e Sat, 1 p.to telefono </w:t>
      </w:r>
    </w:p>
    <w:p w14:paraId="56C1E8B9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color w:val="383D42"/>
        </w:rPr>
        <w:t xml:space="preserve">- </w:t>
      </w:r>
      <w:r>
        <w:rPr>
          <w:rFonts w:ascii="Times New Roman" w:hAnsi="Times New Roman" w:cs="Times New Roman"/>
          <w:iCs/>
          <w:color w:val="383D42"/>
        </w:rPr>
        <w:t xml:space="preserve">INGRESSO/DISIMPEGNO: 1 p.to luce invertito, 1 p.ti presa, </w:t>
      </w:r>
    </w:p>
    <w:p w14:paraId="6809DD4B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color w:val="383D42"/>
        </w:rPr>
        <w:t xml:space="preserve">- </w:t>
      </w:r>
      <w:r>
        <w:rPr>
          <w:rFonts w:ascii="Times New Roman" w:hAnsi="Times New Roman" w:cs="Times New Roman"/>
          <w:iCs/>
          <w:color w:val="383D42"/>
        </w:rPr>
        <w:t xml:space="preserve">BAGNO: 2 p.ti luce interrotti (di cui 1 per specchiera), 1 p.ti presa, 1 p.to pulsante a tirare, 1 shuko </w:t>
      </w:r>
    </w:p>
    <w:p w14:paraId="5D7B6926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color w:val="383D42"/>
        </w:rPr>
        <w:t xml:space="preserve">- </w:t>
      </w:r>
      <w:r>
        <w:rPr>
          <w:rFonts w:ascii="Times New Roman" w:hAnsi="Times New Roman" w:cs="Times New Roman"/>
          <w:iCs/>
          <w:color w:val="383D42"/>
        </w:rPr>
        <w:t xml:space="preserve">CAMERE MATRIMONIALI: 1 p.to luce invertito, 4 p.ti presa, 1 p.to telefono, 1 p.to presa TV - CAMERE SINGOLE / STUDIO: 1 p.to luce deviato, 4 p.ti presa, 1 p.to presa TV RIPOSTIGLIO: 1 p.to luce interrotto </w:t>
      </w:r>
    </w:p>
    <w:p w14:paraId="627DCE04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</w:p>
    <w:p w14:paraId="0F5548EC" w14:textId="77777777"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color w:val="383D42"/>
        </w:rPr>
      </w:pPr>
    </w:p>
    <w:p w14:paraId="55DB3490" w14:textId="77777777"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color w:val="383D42"/>
        </w:rPr>
      </w:pPr>
    </w:p>
    <w:p w14:paraId="557C664E" w14:textId="77777777"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color w:val="383D42"/>
        </w:rPr>
      </w:pPr>
    </w:p>
    <w:p w14:paraId="206DB10E" w14:textId="77777777"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color w:val="383D42"/>
        </w:rPr>
      </w:pPr>
    </w:p>
    <w:p w14:paraId="2B2E1D16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231E94E8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67435FCC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1EBEF4F2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1EC7A79B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6C75A7EB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78B7CE90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3E7C759B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47B8888F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0D5BBA35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13033815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7D8B3346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603B06BA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537E08FA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252B3EE1" w14:textId="637A2B09" w:rsidR="006543FC" w:rsidRDefault="00313D1A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76CD2248" wp14:editId="66A1AD17">
            <wp:simplePos x="0" y="0"/>
            <wp:positionH relativeFrom="column">
              <wp:posOffset>485775</wp:posOffset>
            </wp:positionH>
            <wp:positionV relativeFrom="paragraph">
              <wp:posOffset>26035</wp:posOffset>
            </wp:positionV>
            <wp:extent cx="4257675" cy="3114675"/>
            <wp:effectExtent l="0" t="0" r="0" b="0"/>
            <wp:wrapThrough wrapText="bothSides">
              <wp:wrapPolygon edited="0">
                <wp:start x="0" y="0"/>
                <wp:lineTo x="0" y="21534"/>
                <wp:lineTo x="21552" y="21534"/>
                <wp:lineTo x="21552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81256" w14:textId="77777777" w:rsidR="006543FC" w:rsidRDefault="006543FC"/>
    <w:p w14:paraId="4184237E" w14:textId="77777777" w:rsidR="006543FC" w:rsidRDefault="006543FC"/>
    <w:p w14:paraId="05525FBC" w14:textId="77777777" w:rsidR="006543FC" w:rsidRDefault="006543FC"/>
    <w:p w14:paraId="442F634C" w14:textId="77777777" w:rsidR="006543FC" w:rsidRDefault="006543FC"/>
    <w:p w14:paraId="690136B2" w14:textId="77777777" w:rsidR="006543FC" w:rsidRDefault="006543FC"/>
    <w:p w14:paraId="6E9C2D91" w14:textId="77777777" w:rsidR="006543FC" w:rsidRDefault="006543FC"/>
    <w:p w14:paraId="788D0AE2" w14:textId="77777777" w:rsidR="006543FC" w:rsidRDefault="006543FC"/>
    <w:p w14:paraId="55E78001" w14:textId="77777777" w:rsidR="006543FC" w:rsidRDefault="006543FC"/>
    <w:p w14:paraId="2D26829A" w14:textId="77777777" w:rsidR="006543FC" w:rsidRDefault="006543FC"/>
    <w:p w14:paraId="396D186D" w14:textId="77777777" w:rsidR="006543FC" w:rsidRDefault="006543FC"/>
    <w:p w14:paraId="294ED634" w14:textId="77777777" w:rsidR="006543FC" w:rsidRDefault="006543FC"/>
    <w:p w14:paraId="507C631B" w14:textId="77777777" w:rsidR="006543FC" w:rsidRDefault="006543FC">
      <w:r>
        <w:t>1 STRUTTURA IN LEGNO LAMELLARE CERTIFICATA</w:t>
      </w:r>
    </w:p>
    <w:p w14:paraId="4EF2D0F5" w14:textId="77777777" w:rsidR="006543FC" w:rsidRDefault="006543FC">
      <w:r>
        <w:t>2 STRUTTURA PORTANTE IN LEGNO LAMELLARE</w:t>
      </w:r>
    </w:p>
    <w:p w14:paraId="54473227" w14:textId="77777777" w:rsidR="006543FC" w:rsidRDefault="006543FC">
      <w:r>
        <w:t>3 BASE IN LEGNO LAMELLARE PORTANTE FISSATA SULLA BASE CON TIRAFONDI IN ACCIAIO CERTIFICATO</w:t>
      </w:r>
    </w:p>
    <w:p w14:paraId="4A5BD244" w14:textId="77777777" w:rsidR="006543FC" w:rsidRDefault="006543FC">
      <w:r>
        <w:t>4 FOGLIO OSB ANTIUMIDO, FISSATO MECCANICAMENTE CON VITI IN ACCIAIO</w:t>
      </w:r>
    </w:p>
    <w:p w14:paraId="3F9E5B36" w14:textId="77777777" w:rsidR="006543FC" w:rsidRDefault="006543FC">
      <w:r>
        <w:t>5 LANA MINERALE DA 10 CM AD ALTA DENSITA’</w:t>
      </w:r>
    </w:p>
    <w:p w14:paraId="391DFEA9" w14:textId="77777777" w:rsidR="006543FC" w:rsidRDefault="006543FC">
      <w:r>
        <w:t>6 TELO FRENAVAPORE</w:t>
      </w:r>
    </w:p>
    <w:p w14:paraId="4EBF5D47" w14:textId="77777777" w:rsidR="006543FC" w:rsidRDefault="006543FC">
      <w:r>
        <w:t>7 PERLINE IN ABETE DA 2 CM CATEGORIA A M/F AVVITATE ALLA STRUTTURA</w:t>
      </w:r>
    </w:p>
    <w:p w14:paraId="1E6A5C5D" w14:textId="77777777" w:rsidR="006543FC" w:rsidRDefault="006543FC">
      <w:r>
        <w:t>9 CARTONGESSO DA 1,2 CM FISSATO MECCANICAMENTE CON VITI</w:t>
      </w:r>
    </w:p>
    <w:p w14:paraId="71662104" w14:textId="77777777" w:rsidR="006543FC" w:rsidRDefault="006543FC"/>
    <w:p w14:paraId="760D905C" w14:textId="587DA924" w:rsidR="006543FC" w:rsidRDefault="00313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36A91560" wp14:editId="37C9EC5E">
            <wp:extent cx="5715000" cy="4099560"/>
            <wp:effectExtent l="0" t="0" r="0" b="0"/>
            <wp:docPr id="1" name="Picture 10" descr="cappotto termico 2cm per bungalow e case mo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ppotto termico 2cm per bungalow e case mobi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07A5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0EF9FFEA" w14:textId="77777777" w:rsidR="006543FC" w:rsidRDefault="006543FC">
      <w:pPr>
        <w:rPr>
          <w:rFonts w:ascii="Times New Roman" w:hAnsi="Times New Roman"/>
          <w:sz w:val="24"/>
          <w:szCs w:val="24"/>
        </w:rPr>
      </w:pPr>
    </w:p>
    <w:p w14:paraId="27DB659D" w14:textId="77777777"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Sanitari per bagni interni e rubinetteria</w:t>
      </w:r>
    </w:p>
    <w:p w14:paraId="26D60075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Si prevede per impianto idrico-sanitario: rete generale distribuzione acqua calda e fredda all’interno del bagno - Attacchi per il bagno principale (lavabo, bidet, doccia e wc con fornitura e montaggio di cassetta incassata) tutto realizzato con tubi multistrato con raccordi e centralina di derivazione con rubinetti di arresto. </w:t>
      </w:r>
    </w:p>
    <w:p w14:paraId="7ADC3E1D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>Tutti gli scarichi saranno realizzati con tubi in pvc grigi ad incastro fino al punto di collegamento della rete fognaria</w:t>
      </w:r>
    </w:p>
    <w:p w14:paraId="6E47CA2B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- Attacchi per il bagno di servizio  wc con fornitura e montaggio cassetta incassata, bidet, lavabo, doccia e lavatrice; </w:t>
      </w:r>
    </w:p>
    <w:p w14:paraId="5323BDF2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- Attacchi cucina (acqua calda, fredda e scarico); </w:t>
      </w:r>
    </w:p>
    <w:p w14:paraId="1D3ABD2A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- Attacco caldaia (acqua calda e fredda) </w:t>
      </w:r>
    </w:p>
    <w:p w14:paraId="7177BC56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- Water, bidet, lavabo e piatto doccia </w:t>
      </w:r>
    </w:p>
    <w:p w14:paraId="19812568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Le marche utilizzate per i sanitari a terra e non sospesi IDEAL STANDARD, GEBERIT, AZZURRA. </w:t>
      </w:r>
    </w:p>
    <w:p w14:paraId="0A84CB7E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La rubinetteria sarà di tipo tradizionale di marche varie quali TEOREMA, THERMOMAT, PALAZZANI. </w:t>
      </w:r>
    </w:p>
    <w:p w14:paraId="237F69E8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>Da definire successivamente con la committenza.</w:t>
      </w:r>
    </w:p>
    <w:p w14:paraId="6A0EA78B" w14:textId="77777777"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4F3E7D86" w14:textId="77777777"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Descrizione infissi interni</w:t>
      </w:r>
    </w:p>
    <w:p w14:paraId="2B626B74" w14:textId="77777777"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>La porta da interno Italia color tanganica noce nazionale ha un'apertura battente reversibile destra/sinistra ed ha un'altezza di 210 cm per una larghezza di 80 cm. Le dimensioni della luce necessarie sono di 215 cm di altezza e di 90 cm di larghezza. I coprifili sono compresi, piatti e telescopici, adatti per pareti di spessore da 9,5 a 11,5 cm. L'anta è tamburata in microlaminato, con perimetro in abete massello e presenta una finitura liscia. Le cerniere che vengono montate sono Anuba cromo. Il telaio tondo e la serratura AGB sono compresi nel prezzo di vendita. La porta è di fabbricazione Italiana.</w:t>
      </w:r>
    </w:p>
    <w:p w14:paraId="79C0F896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7B0D7C36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4F632F35" w14:textId="66DDE958" w:rsidR="006543FC" w:rsidRDefault="00313D1A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 wp14:anchorId="0FA5C909" wp14:editId="76DF12B7">
            <wp:simplePos x="0" y="0"/>
            <wp:positionH relativeFrom="column">
              <wp:posOffset>1743075</wp:posOffset>
            </wp:positionH>
            <wp:positionV relativeFrom="paragraph">
              <wp:posOffset>184785</wp:posOffset>
            </wp:positionV>
            <wp:extent cx="2200275" cy="450532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6ED61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299D7603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18C5076A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59BA3B6F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5886E791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4A6E8223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0C83581A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25D799B1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5B2FD046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5455F761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010017F0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7BA3018A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377F038B" w14:textId="77777777"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14:paraId="1EB7CCFB" w14:textId="77777777"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14:paraId="0C3F78BA" w14:textId="77777777"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14:paraId="7A072C3E" w14:textId="77777777"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14:paraId="00393AF7" w14:textId="77777777"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14:paraId="2E97D3B3" w14:textId="77777777"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14:paraId="11A135D3" w14:textId="77777777"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14:paraId="709A9F90" w14:textId="77777777"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14:paraId="76E85530" w14:textId="77777777"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14:paraId="4A1918A2" w14:textId="77777777"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  <w:r>
        <w:rPr>
          <w:iCs/>
          <w:szCs w:val="22"/>
          <w:u w:val="single"/>
        </w:rPr>
        <w:t xml:space="preserve">Descrizione infissi esterni </w:t>
      </w:r>
    </w:p>
    <w:p w14:paraId="3FD2E4FB" w14:textId="77777777" w:rsidR="006543FC" w:rsidRDefault="006543FC">
      <w:pPr>
        <w:pStyle w:val="Default"/>
        <w:spacing w:before="120" w:after="120"/>
        <w:jc w:val="both"/>
        <w:rPr>
          <w:iCs/>
          <w:color w:val="383D42"/>
          <w:sz w:val="22"/>
          <w:szCs w:val="22"/>
        </w:rPr>
      </w:pPr>
      <w:r>
        <w:rPr>
          <w:iCs/>
          <w:color w:val="383D42"/>
          <w:sz w:val="22"/>
          <w:szCs w:val="22"/>
        </w:rPr>
        <w:t>Gli infissi sono in P.V.C. di colore Bianco di marca TECNOMAT , lo spessore del profilato del telaio è di 68 mm con cerniere in metallo anticorrosione, possibilità di apertura normale ed a ribalta. Il profilato degli infissi è in colore bianco su tutti i lati. Viene inserito un vetro camera 6/18/4 con 38 dB e U-termico 1.3 (vetro) per le finestre con vetro di sicurezza per le porte terrazza con isolamento termico di valore U-termico 1.1 (vetro), siliconate al battente della finestra. Le finestre sono dotate di maniglia in alluminio anodizzato color naturale.(vedi scheda tecnica allegata)</w:t>
      </w:r>
    </w:p>
    <w:p w14:paraId="18A73AC4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628632EA" w14:textId="01C500C7" w:rsidR="006543FC" w:rsidRDefault="00313D1A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61E2AD8" wp14:editId="64ADFCB8">
            <wp:simplePos x="0" y="0"/>
            <wp:positionH relativeFrom="column">
              <wp:posOffset>3857625</wp:posOffset>
            </wp:positionH>
            <wp:positionV relativeFrom="paragraph">
              <wp:posOffset>15875</wp:posOffset>
            </wp:positionV>
            <wp:extent cx="1666875" cy="3105150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C204F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565066B7" w14:textId="77CFCB85" w:rsidR="006543FC" w:rsidRDefault="00313D1A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E5E92BC" wp14:editId="29608B61">
            <wp:simplePos x="0" y="0"/>
            <wp:positionH relativeFrom="column">
              <wp:posOffset>352425</wp:posOffset>
            </wp:positionH>
            <wp:positionV relativeFrom="paragraph">
              <wp:posOffset>20320</wp:posOffset>
            </wp:positionV>
            <wp:extent cx="1895475" cy="2190750"/>
            <wp:effectExtent l="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6986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30BA1ADD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6EA55A50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58869A95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3EE53925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7ACE134F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4EC7B9DB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5F31DFA6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175DBC06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0202E80F" w14:textId="77777777"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14:paraId="448D2B91" w14:textId="77777777" w:rsidR="006543FC" w:rsidRDefault="006543FC" w:rsidP="00C3010F">
      <w:pPr>
        <w:spacing w:line="240" w:lineRule="auto"/>
        <w:jc w:val="center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sectPr w:rsidR="006543FC" w:rsidSect="00DB0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3F010" w14:textId="77777777" w:rsidR="00EA28D2" w:rsidRDefault="00EA28D2">
      <w:pPr>
        <w:spacing w:line="240" w:lineRule="auto"/>
      </w:pPr>
      <w:r>
        <w:separator/>
      </w:r>
    </w:p>
  </w:endnote>
  <w:endnote w:type="continuationSeparator" w:id="0">
    <w:p w14:paraId="0FB9146A" w14:textId="77777777" w:rsidR="00EA28D2" w:rsidRDefault="00EA2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B8A8" w14:textId="77777777" w:rsidR="00EA28D2" w:rsidRDefault="00EA28D2">
      <w:pPr>
        <w:spacing w:after="0"/>
      </w:pPr>
      <w:r>
        <w:separator/>
      </w:r>
    </w:p>
  </w:footnote>
  <w:footnote w:type="continuationSeparator" w:id="0">
    <w:p w14:paraId="6BDBA163" w14:textId="77777777" w:rsidR="00EA28D2" w:rsidRDefault="00EA28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6F"/>
    <w:rsid w:val="00054607"/>
    <w:rsid w:val="00065020"/>
    <w:rsid w:val="00067B32"/>
    <w:rsid w:val="00212ED4"/>
    <w:rsid w:val="00231D4B"/>
    <w:rsid w:val="002869C2"/>
    <w:rsid w:val="002D64AB"/>
    <w:rsid w:val="002F1A4D"/>
    <w:rsid w:val="00313D1A"/>
    <w:rsid w:val="00444FD3"/>
    <w:rsid w:val="0048746D"/>
    <w:rsid w:val="004F1E75"/>
    <w:rsid w:val="005844D0"/>
    <w:rsid w:val="005A18FB"/>
    <w:rsid w:val="005C244A"/>
    <w:rsid w:val="005D3D30"/>
    <w:rsid w:val="005E2587"/>
    <w:rsid w:val="0062004B"/>
    <w:rsid w:val="006543FC"/>
    <w:rsid w:val="007167C6"/>
    <w:rsid w:val="00737C86"/>
    <w:rsid w:val="007A6628"/>
    <w:rsid w:val="007C4F76"/>
    <w:rsid w:val="007F005D"/>
    <w:rsid w:val="008064A0"/>
    <w:rsid w:val="008D0C1D"/>
    <w:rsid w:val="008F3921"/>
    <w:rsid w:val="00A00A1E"/>
    <w:rsid w:val="00A21D61"/>
    <w:rsid w:val="00A36ED2"/>
    <w:rsid w:val="00A5696F"/>
    <w:rsid w:val="00AE3682"/>
    <w:rsid w:val="00AE4FA8"/>
    <w:rsid w:val="00B47E54"/>
    <w:rsid w:val="00B51A46"/>
    <w:rsid w:val="00BD6CFC"/>
    <w:rsid w:val="00C3010F"/>
    <w:rsid w:val="00C95997"/>
    <w:rsid w:val="00CC1B98"/>
    <w:rsid w:val="00D02439"/>
    <w:rsid w:val="00D41DF8"/>
    <w:rsid w:val="00DB042D"/>
    <w:rsid w:val="00DD2CAC"/>
    <w:rsid w:val="00DF2981"/>
    <w:rsid w:val="00DF2F00"/>
    <w:rsid w:val="00DF4C87"/>
    <w:rsid w:val="00E233FC"/>
    <w:rsid w:val="00EA28D2"/>
    <w:rsid w:val="0238576D"/>
    <w:rsid w:val="0EDE7B51"/>
    <w:rsid w:val="12AE5823"/>
    <w:rsid w:val="14FC3BC4"/>
    <w:rsid w:val="17CA6439"/>
    <w:rsid w:val="193E5DA5"/>
    <w:rsid w:val="1AD415D2"/>
    <w:rsid w:val="1B281073"/>
    <w:rsid w:val="20CC5F39"/>
    <w:rsid w:val="250864E9"/>
    <w:rsid w:val="25F43095"/>
    <w:rsid w:val="27FA5739"/>
    <w:rsid w:val="28B402F1"/>
    <w:rsid w:val="2C650C5D"/>
    <w:rsid w:val="346A4EDA"/>
    <w:rsid w:val="35442F2B"/>
    <w:rsid w:val="3A961D14"/>
    <w:rsid w:val="3C7C5939"/>
    <w:rsid w:val="3E973FBF"/>
    <w:rsid w:val="42A173FE"/>
    <w:rsid w:val="4CAE2962"/>
    <w:rsid w:val="4FC137FF"/>
    <w:rsid w:val="535E7181"/>
    <w:rsid w:val="5A5260D7"/>
    <w:rsid w:val="5F4B0077"/>
    <w:rsid w:val="5F7F3CA6"/>
    <w:rsid w:val="62F156BE"/>
    <w:rsid w:val="6862355A"/>
    <w:rsid w:val="6D256052"/>
    <w:rsid w:val="708D0BA2"/>
    <w:rsid w:val="78866483"/>
    <w:rsid w:val="7B5A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CEF33"/>
  <w15:docId w15:val="{925B3D4E-FABB-4FC5-9681-52CF4F27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2D"/>
    <w:pPr>
      <w:spacing w:after="200" w:line="276" w:lineRule="auto"/>
    </w:pPr>
    <w:rPr>
      <w:rFonts w:ascii="Calibri" w:hAnsi="Calibri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42D"/>
    <w:rPr>
      <w:rFonts w:ascii="Tahoma" w:hAnsi="Tahoma" w:cs="Tahoma"/>
      <w:sz w:val="16"/>
      <w:szCs w:val="16"/>
      <w:lang w:val="it-IT" w:eastAsia="en-US"/>
    </w:rPr>
  </w:style>
  <w:style w:type="paragraph" w:styleId="BodyText">
    <w:name w:val="Body Text"/>
    <w:basedOn w:val="Normal"/>
    <w:link w:val="BodyTextChar"/>
    <w:uiPriority w:val="99"/>
    <w:rsid w:val="00DB042D"/>
    <w:pPr>
      <w:ind w:left="822" w:hanging="360"/>
    </w:pPr>
    <w:rPr>
      <w:rFonts w:ascii="Arial" w:hAnsi="Arial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4292"/>
    <w:rPr>
      <w:rFonts w:ascii="Calibri" w:hAnsi="Calibri"/>
      <w:lang w:val="it-IT" w:eastAsia="en-US"/>
    </w:rPr>
  </w:style>
  <w:style w:type="character" w:styleId="Hyperlink">
    <w:name w:val="Hyperlink"/>
    <w:basedOn w:val="DefaultParagraphFont"/>
    <w:uiPriority w:val="99"/>
    <w:rsid w:val="00DB042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B042D"/>
    <w:pPr>
      <w:ind w:left="720"/>
      <w:contextualSpacing/>
    </w:pPr>
  </w:style>
  <w:style w:type="table" w:customStyle="1" w:styleId="Tabellanormale1">
    <w:name w:val="Tabella normale1"/>
    <w:uiPriority w:val="99"/>
    <w:semiHidden/>
    <w:rsid w:val="00DB042D"/>
    <w:pPr>
      <w:spacing w:after="200" w:line="276" w:lineRule="auto"/>
    </w:pPr>
    <w:rPr>
      <w:rFonts w:ascii="Calibri" w:hAnsi="Calibri"/>
      <w:lang w:val="it-IT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Default">
    <w:name w:val="Default"/>
    <w:uiPriority w:val="99"/>
    <w:rsid w:val="00DB04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 Dragon International Rob Sullivan</dc:creator>
  <cp:keywords/>
  <dc:description/>
  <cp:lastModifiedBy>Asian Dragon International Rob Sullivan</cp:lastModifiedBy>
  <cp:revision>2</cp:revision>
  <cp:lastPrinted>2023-01-28T11:09:00Z</cp:lastPrinted>
  <dcterms:created xsi:type="dcterms:W3CDTF">2025-02-06T14:16:00Z</dcterms:created>
  <dcterms:modified xsi:type="dcterms:W3CDTF">2025-02-06T14:16:00Z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AD6D11B67F39446CA36A4F18D0CD87F2</vt:lpwstr>
  </property>
</Properties>
</file>