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380BB" w14:textId="77777777" w:rsidR="00D31F40" w:rsidRPr="00D31F40" w:rsidRDefault="00D31F40" w:rsidP="00D31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1F40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</w:rPr>
        <w:t>Cargo Freighter Specifications</w:t>
      </w:r>
    </w:p>
    <w:p w14:paraId="0AEE6E76" w14:textId="77777777" w:rsidR="00D31F40" w:rsidRPr="00D31F40" w:rsidRDefault="00000000" w:rsidP="00D3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63C1BA0">
          <v:rect id="_x0000_i1025" style="width:0;height:1.5pt" o:hralign="center" o:hrstd="t" o:hrnoshade="t" o:hr="t" fillcolor="black" stroked="f"/>
        </w:pict>
      </w:r>
    </w:p>
    <w:p w14:paraId="78106753" w14:textId="77777777" w:rsidR="00D31F40" w:rsidRPr="00D31F40" w:rsidRDefault="00D31F40" w:rsidP="00D31F40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1F40">
        <w:rPr>
          <w:rFonts w:ascii="Times New Roman" w:eastAsia="Times New Roman" w:hAnsi="Times New Roman" w:cs="Times New Roman"/>
          <w:color w:val="000080"/>
          <w:sz w:val="48"/>
          <w:szCs w:val="48"/>
        </w:rPr>
        <w:t>B737-300F</w:t>
      </w:r>
      <w:r w:rsidRPr="00D31F40">
        <w:rPr>
          <w:rFonts w:ascii="Times New Roman" w:eastAsia="Times New Roman" w:hAnsi="Times New Roman" w:cs="Times New Roman"/>
          <w:color w:val="000080"/>
          <w:sz w:val="48"/>
          <w:szCs w:val="48"/>
        </w:rPr>
        <w:br/>
      </w:r>
      <w:r w:rsidRPr="00D31F4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C189D9F" wp14:editId="4763B327">
            <wp:extent cx="6668135" cy="433260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6DCC991" wp14:editId="6F2D96D1">
            <wp:extent cx="8131175" cy="2658745"/>
            <wp:effectExtent l="0" t="0" r="3175" b="825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17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42FFB348" wp14:editId="668DA599">
            <wp:extent cx="7132320" cy="52260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t>Payload-Range</w:t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6316D39E" wp14:editId="7DC149F5">
            <wp:extent cx="6892925" cy="4578985"/>
            <wp:effectExtent l="0" t="0" r="317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45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t>Loading Specification</w:t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7B3F3BFA" wp14:editId="43ECEF50">
            <wp:extent cx="8264525" cy="4902835"/>
            <wp:effectExtent l="0" t="0" r="317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52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3A5B5E3" wp14:editId="373FBFE6">
            <wp:extent cx="6358890" cy="381952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t>Main Deck</w:t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23B1ACE7" wp14:editId="7242E54B">
            <wp:extent cx="8018780" cy="4775835"/>
            <wp:effectExtent l="0" t="0" r="1270" b="571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780" cy="47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t>Lower Deck</w:t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0B63641D" wp14:editId="7F04555E">
            <wp:extent cx="8039735" cy="7877810"/>
            <wp:effectExtent l="0" t="0" r="0" b="889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735" cy="787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t>ULD Reference</w:t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t>Refer to above Main Deck (Orange Color)</w:t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80"/>
          <w:sz w:val="27"/>
          <w:szCs w:val="27"/>
        </w:rPr>
        <w:lastRenderedPageBreak/>
        <w:drawing>
          <wp:inline distT="0" distB="0" distL="0" distR="0" wp14:anchorId="644BF720" wp14:editId="515469C1">
            <wp:extent cx="3010535" cy="2658745"/>
            <wp:effectExtent l="0" t="0" r="0" b="8255"/>
            <wp:docPr id="50" name="Picture 5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or</w:t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80"/>
          <w:sz w:val="27"/>
          <w:szCs w:val="27"/>
        </w:rPr>
        <w:drawing>
          <wp:inline distT="0" distB="0" distL="0" distR="0" wp14:anchorId="2E69F6DE" wp14:editId="32306FC0">
            <wp:extent cx="3031490" cy="2532380"/>
            <wp:effectExtent l="0" t="0" r="0" b="1270"/>
            <wp:docPr id="51" name="Picture 5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Refer to above Main Deck (Green Color)</w:t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80"/>
          <w:sz w:val="27"/>
          <w:szCs w:val="27"/>
        </w:rPr>
        <w:drawing>
          <wp:inline distT="0" distB="0" distL="0" distR="0" wp14:anchorId="073BEF12" wp14:editId="214F429C">
            <wp:extent cx="2778125" cy="1772285"/>
            <wp:effectExtent l="0" t="0" r="3175" b="0"/>
            <wp:docPr id="52" name="Picture 52" descr="P1P - LDP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1P - LDP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Refer to above Main Deck (Light Blue Color)</w:t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80"/>
          <w:sz w:val="27"/>
          <w:szCs w:val="27"/>
        </w:rPr>
        <w:drawing>
          <wp:inline distT="0" distB="0" distL="0" distR="0" wp14:anchorId="78BB0F91" wp14:editId="3B513705">
            <wp:extent cx="2827655" cy="2082165"/>
            <wp:effectExtent l="0" t="0" r="0" b="0"/>
            <wp:docPr id="53" name="Picture 5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lastRenderedPageBreak/>
        <w:t>or</w:t>
      </w:r>
      <w:r w:rsidRPr="00D31F40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r w:rsidRPr="00D31F40">
        <w:rPr>
          <w:rFonts w:ascii="Times New Roman" w:eastAsia="Times New Roman" w:hAnsi="Times New Roman" w:cs="Times New Roman"/>
          <w:noProof/>
          <w:color w:val="000080"/>
          <w:sz w:val="27"/>
          <w:szCs w:val="27"/>
        </w:rPr>
        <w:drawing>
          <wp:inline distT="0" distB="0" distL="0" distR="0" wp14:anchorId="35B892B5" wp14:editId="04E10612">
            <wp:extent cx="2855595" cy="2560320"/>
            <wp:effectExtent l="0" t="0" r="1905" b="0"/>
            <wp:docPr id="54" name="Picture 5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8DFC7" w14:textId="77777777" w:rsidR="00D31F40" w:rsidRPr="00D31F40" w:rsidRDefault="00000000" w:rsidP="00D31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AFC98EC">
          <v:rect id="_x0000_i1026" style="width:0;height:1.5pt" o:hralign="center" o:hrstd="t" o:hrnoshade="t" o:hr="t" fillcolor="black" stroked="f"/>
        </w:pict>
      </w:r>
    </w:p>
    <w:p w14:paraId="748D9C3F" w14:textId="77777777" w:rsidR="00D31F40" w:rsidRPr="00D31F40" w:rsidRDefault="00D31F40" w:rsidP="00D31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1861"/>
      </w:tblGrid>
      <w:tr w:rsidR="00D31F40" w:rsidRPr="00D31F40" w14:paraId="7FB103FB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1D9C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Payload (Tons)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CEC46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15,000 to 18,000</w:t>
            </w:r>
          </w:p>
        </w:tc>
      </w:tr>
      <w:tr w:rsidR="00D31F40" w:rsidRPr="00D31F40" w14:paraId="28C55A54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AA1F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Volume (</w:t>
            </w:r>
            <w:proofErr w:type="spellStart"/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cbm</w:t>
            </w:r>
            <w:proofErr w:type="spellEnd"/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53D81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130</w:t>
            </w:r>
          </w:p>
        </w:tc>
      </w:tr>
      <w:tr w:rsidR="00D31F40" w:rsidRPr="00D31F40" w14:paraId="7B578936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0189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Main Door Dimension (</w:t>
            </w:r>
            <w:proofErr w:type="spellStart"/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LxH</w:t>
            </w:r>
            <w:proofErr w:type="spellEnd"/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, 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2C761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350x230</w:t>
            </w:r>
          </w:p>
        </w:tc>
      </w:tr>
      <w:tr w:rsidR="00D31F40" w:rsidRPr="00D31F40" w14:paraId="52BADDF8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C690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Forward Door Dimension (</w:t>
            </w:r>
            <w:proofErr w:type="spellStart"/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LxH</w:t>
            </w:r>
            <w:proofErr w:type="spellEnd"/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, 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97C85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122x130</w:t>
            </w:r>
          </w:p>
        </w:tc>
      </w:tr>
      <w:tr w:rsidR="00D31F40" w:rsidRPr="00D31F40" w14:paraId="5697AAF1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26342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After Door Dimension (</w:t>
            </w:r>
            <w:proofErr w:type="spellStart"/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LxH</w:t>
            </w:r>
            <w:proofErr w:type="spellEnd"/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, cm)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6D7F5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124x122</w:t>
            </w:r>
          </w:p>
        </w:tc>
      </w:tr>
      <w:tr w:rsidR="00D31F40" w:rsidRPr="00D31F40" w14:paraId="20D89463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5D0B2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Max Range (km)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3FAC8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3,028</w:t>
            </w:r>
          </w:p>
        </w:tc>
      </w:tr>
      <w:tr w:rsidR="00D31F40" w:rsidRPr="00D31F40" w14:paraId="7E814E7B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1699D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Cruise speed (km/h)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8919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820</w:t>
            </w:r>
          </w:p>
        </w:tc>
      </w:tr>
      <w:tr w:rsidR="00D31F40" w:rsidRPr="00D31F40" w14:paraId="322FE771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CD30C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MTOW (kg)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951B2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63,276</w:t>
            </w:r>
          </w:p>
        </w:tc>
      </w:tr>
      <w:tr w:rsidR="00D31F40" w:rsidRPr="00D31F40" w14:paraId="73AE5479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A25B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MZFW (kg)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61C2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49,714</w:t>
            </w:r>
          </w:p>
        </w:tc>
      </w:tr>
      <w:tr w:rsidR="00D31F40" w:rsidRPr="00D31F40" w14:paraId="5C9C10BD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B8FAF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Crew &amp; Cargo Attendants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3EB70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2</w:t>
            </w:r>
          </w:p>
        </w:tc>
      </w:tr>
      <w:tr w:rsidR="00D31F40" w:rsidRPr="00D31F40" w14:paraId="78A450D4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B0676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Max fuel capacity (kg)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3DAF8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20,100</w:t>
            </w:r>
          </w:p>
        </w:tc>
      </w:tr>
      <w:tr w:rsidR="00D31F40" w:rsidRPr="00D31F40" w14:paraId="20162DB7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DD538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Average fuel burn (tons/h)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9717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2.6</w:t>
            </w:r>
          </w:p>
        </w:tc>
      </w:tr>
      <w:tr w:rsidR="00D31F40" w:rsidRPr="00D31F40" w14:paraId="0A605139" w14:textId="77777777" w:rsidTr="00D31F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48F97" w14:textId="77777777" w:rsidR="00D31F40" w:rsidRPr="00D31F40" w:rsidRDefault="00D31F40" w:rsidP="00D3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Minimum runway (m)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5399F" w14:textId="77777777" w:rsidR="00D31F40" w:rsidRPr="00D31F40" w:rsidRDefault="00D31F40" w:rsidP="00D3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F40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</w:rPr>
              <w:t>2,280</w:t>
            </w:r>
          </w:p>
        </w:tc>
      </w:tr>
    </w:tbl>
    <w:p w14:paraId="0D20B26C" w14:textId="77777777" w:rsidR="008C1A8A" w:rsidRDefault="008C1A8A"/>
    <w:sectPr w:rsidR="008C1A8A" w:rsidSect="00D31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40"/>
    <w:rsid w:val="004D5647"/>
    <w:rsid w:val="008C1A8A"/>
    <w:rsid w:val="00BD2035"/>
    <w:rsid w:val="00C3399C"/>
    <w:rsid w:val="00CC24B1"/>
    <w:rsid w:val="00D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8D31"/>
  <w15:chartTrackingRefBased/>
  <w15:docId w15:val="{AEBD5E28-E4B7-4F32-9A26-E47B484E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hyperlink" Target="http://www.brinkley.cc/ULD/pkc_ldp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7" Type="http://schemas.openxmlformats.org/officeDocument/2006/relationships/image" Target="media/image4.gif"/><Relationship Id="rId12" Type="http://schemas.openxmlformats.org/officeDocument/2006/relationships/hyperlink" Target="http://www.brinkley.cc/ULD/p1p_b737f_nc.htm" TargetMode="External"/><Relationship Id="rId17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hyperlink" Target="http://www.brinkley.cc/ULD/p1p_ldp.htm" TargetMode="External"/><Relationship Id="rId20" Type="http://schemas.openxmlformats.org/officeDocument/2006/relationships/hyperlink" Target="http://www.brinkley.cc/ULD/ake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2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hyperlink" Target="http://www.brinkley.cc/ULD/aaa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Asian Dragon International Rob Sullivan</cp:lastModifiedBy>
  <cp:revision>2</cp:revision>
  <dcterms:created xsi:type="dcterms:W3CDTF">2024-10-07T02:37:00Z</dcterms:created>
  <dcterms:modified xsi:type="dcterms:W3CDTF">2024-10-07T02:37:00Z</dcterms:modified>
</cp:coreProperties>
</file>